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EC" w:rsidRDefault="001355EC" w:rsidP="001355EC">
      <w:r>
        <w:rPr>
          <w:noProof/>
          <w:lang w:eastAsia="en-AU"/>
        </w:rPr>
        <w:drawing>
          <wp:inline distT="0" distB="0" distL="0" distR="0">
            <wp:extent cx="5710555" cy="474345"/>
            <wp:effectExtent l="0" t="0" r="0" b="1905"/>
            <wp:docPr id="1" name="Picture 1" descr="Laptop wraps Colour by numbers logo" title="Laptop wraps Colour by number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1" descr="Colour by number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EC" w:rsidRDefault="00220761" w:rsidP="001355EC">
      <w:pPr>
        <w:pStyle w:val="Heading1"/>
      </w:pPr>
      <w:r>
        <w:t>B</w:t>
      </w:r>
      <w:r w:rsidR="007D0153">
        <w:t>inary</w:t>
      </w:r>
      <w:r>
        <w:t xml:space="preserve"> to hexadecimal</w:t>
      </w:r>
      <w:r w:rsidR="007D0153">
        <w:t xml:space="preserve"> – E</w:t>
      </w:r>
      <w:r w:rsidR="001A248E">
        <w:t>nhanc</w:t>
      </w:r>
      <w:r w:rsidR="007D0153">
        <w:t>ing the calculator</w:t>
      </w:r>
    </w:p>
    <w:p w:rsidR="00FB2C57" w:rsidRDefault="00FB2C57" w:rsidP="00FB2C57">
      <w:r>
        <w:t>When these steps are complete you will have a calculator that accepts a decimal number below 256 and converts it to binary and hexadecimal</w:t>
      </w:r>
      <w:r w:rsidR="003676B8">
        <w:t xml:space="preserve"> value</w:t>
      </w:r>
      <w:r>
        <w:t>.</w:t>
      </w:r>
    </w:p>
    <w:p w:rsidR="00FB2C57" w:rsidRDefault="00FB2C57" w:rsidP="00FB2C57">
      <w:pPr>
        <w:pStyle w:val="Heading2"/>
      </w:pPr>
      <w:r>
        <w:t>Working step</w:t>
      </w:r>
    </w:p>
    <w:p w:rsidR="00FB2C57" w:rsidRDefault="00FB2C57" w:rsidP="00FB2C57">
      <w:r>
        <w:t xml:space="preserve">This step converts each of the two </w:t>
      </w:r>
      <w:proofErr w:type="spellStart"/>
      <w:r>
        <w:t>nybbles</w:t>
      </w:r>
      <w:proofErr w:type="spellEnd"/>
      <w:r>
        <w:t xml:space="preserve"> into decimal.</w:t>
      </w:r>
    </w:p>
    <w:p w:rsidR="00FB2C57" w:rsidRDefault="00FB2C57" w:rsidP="00FB2C57">
      <w:pPr>
        <w:pStyle w:val="ListParagraph"/>
        <w:numPr>
          <w:ilvl w:val="0"/>
          <w:numId w:val="4"/>
        </w:numPr>
      </w:pPr>
      <w:r>
        <w:t>The working cells will be F12 and G12. Enter ‘Working</w:t>
      </w:r>
      <w:r w:rsidR="003676B8">
        <w:t>:</w:t>
      </w:r>
      <w:r>
        <w:t>’ into E12.</w:t>
      </w:r>
    </w:p>
    <w:p w:rsidR="00FB2C57" w:rsidRDefault="00FB2C57" w:rsidP="00FB2C57">
      <w:pPr>
        <w:pStyle w:val="ListParagraph"/>
        <w:numPr>
          <w:ilvl w:val="0"/>
          <w:numId w:val="4"/>
        </w:numPr>
      </w:pPr>
      <w:r>
        <w:t xml:space="preserve">Cell G12 will contain a conversion for the </w:t>
      </w:r>
      <w:proofErr w:type="spellStart"/>
      <w:r>
        <w:t>nybble</w:t>
      </w:r>
      <w:proofErr w:type="spellEnd"/>
      <w:r>
        <w:t xml:space="preserve"> contained in cells H6</w:t>
      </w:r>
      <w:r w:rsidR="003676B8">
        <w:t xml:space="preserve"> to </w:t>
      </w:r>
      <w:r>
        <w:t xml:space="preserve">K6. Read the formula carefully and you’ll see what it does </w:t>
      </w:r>
      <w:proofErr w:type="gramStart"/>
      <w:r w:rsidRPr="00FB2C57">
        <w:rPr>
          <w:rStyle w:val="Strong"/>
        </w:rPr>
        <w:t>=(</w:t>
      </w:r>
      <w:proofErr w:type="gramEnd"/>
      <w:r w:rsidRPr="00FB2C57">
        <w:rPr>
          <w:rStyle w:val="Strong"/>
        </w:rPr>
        <w:t>H6*H5)+(I6*I5)+(J6*J5)+(K6*K5)</w:t>
      </w:r>
      <w:r>
        <w:t>. The brackets are not necessary but may help you to understand the formula.</w:t>
      </w:r>
    </w:p>
    <w:p w:rsidR="00FB2C57" w:rsidRDefault="00FB2C57" w:rsidP="00FB2C57">
      <w:pPr>
        <w:pStyle w:val="ListParagraph"/>
        <w:numPr>
          <w:ilvl w:val="0"/>
          <w:numId w:val="4"/>
        </w:numPr>
      </w:pPr>
      <w:r>
        <w:t xml:space="preserve">Cell F12 will contain a conversion for the </w:t>
      </w:r>
      <w:proofErr w:type="spellStart"/>
      <w:r>
        <w:t>nybble</w:t>
      </w:r>
      <w:proofErr w:type="spellEnd"/>
      <w:r>
        <w:t xml:space="preserve"> contained in cells D6</w:t>
      </w:r>
      <w:r w:rsidR="003676B8">
        <w:t xml:space="preserve"> to </w:t>
      </w:r>
      <w:r>
        <w:t>G6. Read the formula carefu</w:t>
      </w:r>
      <w:r>
        <w:t>lly and you’ll see what it does</w:t>
      </w:r>
      <w:r>
        <w:t xml:space="preserve"> </w:t>
      </w:r>
      <w:proofErr w:type="gramStart"/>
      <w:r w:rsidRPr="00FB2C57">
        <w:rPr>
          <w:rStyle w:val="Strong"/>
        </w:rPr>
        <w:t>=(</w:t>
      </w:r>
      <w:proofErr w:type="gramEnd"/>
      <w:r w:rsidRPr="00FB2C57">
        <w:rPr>
          <w:rStyle w:val="Strong"/>
        </w:rPr>
        <w:t>D6*H5)+(E6*I5)+(F6*J5)+(G6*K5)</w:t>
      </w:r>
      <w:r>
        <w:t>.</w:t>
      </w:r>
    </w:p>
    <w:p w:rsidR="00FB2C57" w:rsidRDefault="00FB2C57" w:rsidP="00FB2C57">
      <w:pPr>
        <w:pStyle w:val="Heading2"/>
      </w:pPr>
      <w:r>
        <w:t>Hexadecimal representation step</w:t>
      </w:r>
    </w:p>
    <w:p w:rsidR="00FB2C57" w:rsidRDefault="00FB2C57" w:rsidP="00FB2C57">
      <w:r>
        <w:t xml:space="preserve">This step converts the two decimal </w:t>
      </w:r>
      <w:proofErr w:type="spellStart"/>
      <w:r>
        <w:t>nybbles</w:t>
      </w:r>
      <w:proofErr w:type="spellEnd"/>
      <w:r>
        <w:t xml:space="preserve"> into hexadecimal by looking them up in the reference table.</w:t>
      </w:r>
    </w:p>
    <w:p w:rsidR="00FB2C57" w:rsidRDefault="00FB2C57" w:rsidP="003676B8">
      <w:pPr>
        <w:pStyle w:val="ListParagraph"/>
        <w:numPr>
          <w:ilvl w:val="0"/>
          <w:numId w:val="6"/>
        </w:numPr>
      </w:pPr>
      <w:r>
        <w:t>The answer cells will be J9 and K9. Enter ‘Answer in hexadecimal</w:t>
      </w:r>
      <w:bookmarkStart w:id="0" w:name="_GoBack"/>
      <w:bookmarkEnd w:id="0"/>
      <w:r>
        <w:t>’ into L9.</w:t>
      </w:r>
    </w:p>
    <w:p w:rsidR="00FB2C57" w:rsidRDefault="00FB2C57" w:rsidP="00FB2C57">
      <w:pPr>
        <w:pStyle w:val="ListParagraph"/>
        <w:numPr>
          <w:ilvl w:val="0"/>
          <w:numId w:val="6"/>
        </w:numPr>
      </w:pPr>
      <w:r>
        <w:t xml:space="preserve">In K9, enter </w:t>
      </w:r>
      <w:r w:rsidRPr="00FB2C57">
        <w:rPr>
          <w:rStyle w:val="Strong"/>
        </w:rPr>
        <w:t>=</w:t>
      </w:r>
      <w:proofErr w:type="gramStart"/>
      <w:r w:rsidRPr="00FB2C57">
        <w:rPr>
          <w:rStyle w:val="Strong"/>
        </w:rPr>
        <w:t>VLOOKUP(</w:t>
      </w:r>
      <w:proofErr w:type="gramEnd"/>
      <w:r w:rsidRPr="00FB2C57">
        <w:rPr>
          <w:rStyle w:val="Strong"/>
        </w:rPr>
        <w:t>G12,A13:B28,2)</w:t>
      </w:r>
      <w:r>
        <w:t>. The formula takes the value in G12, looks it up in the vertical table and returns the appropriate value from column 2.</w:t>
      </w:r>
    </w:p>
    <w:p w:rsidR="00FB2C57" w:rsidRDefault="00FB2C57" w:rsidP="00FB2C57">
      <w:pPr>
        <w:pStyle w:val="ListParagraph"/>
        <w:numPr>
          <w:ilvl w:val="0"/>
          <w:numId w:val="6"/>
        </w:numPr>
      </w:pPr>
      <w:r>
        <w:t xml:space="preserve">In J9, enter </w:t>
      </w:r>
      <w:r w:rsidRPr="00FB2C57">
        <w:rPr>
          <w:rStyle w:val="Strong"/>
        </w:rPr>
        <w:t>=</w:t>
      </w:r>
      <w:proofErr w:type="gramStart"/>
      <w:r w:rsidRPr="00FB2C57">
        <w:rPr>
          <w:rStyle w:val="Strong"/>
        </w:rPr>
        <w:t>VLOOKUP(</w:t>
      </w:r>
      <w:proofErr w:type="gramEnd"/>
      <w:r w:rsidRPr="00FB2C57">
        <w:rPr>
          <w:rStyle w:val="Strong"/>
        </w:rPr>
        <w:t>F12,A13:B28,2)</w:t>
      </w:r>
      <w:r>
        <w:t>.</w:t>
      </w:r>
    </w:p>
    <w:p w:rsidR="001355EC" w:rsidRDefault="00FB2C57" w:rsidP="00FB2C57">
      <w:r>
        <w:t>Personalise your converter by altering elements such as labels, gridlines and colour.</w:t>
      </w:r>
    </w:p>
    <w:p w:rsidR="001B32CF" w:rsidRDefault="001B32CF" w:rsidP="001B32CF">
      <w:r>
        <w:t>Remember to save your work in a safe location.</w:t>
      </w:r>
    </w:p>
    <w:sectPr w:rsidR="001B32C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42B" w:rsidRDefault="00A4542B" w:rsidP="001355EC">
      <w:pPr>
        <w:spacing w:after="0" w:line="240" w:lineRule="auto"/>
      </w:pPr>
      <w:r>
        <w:separator/>
      </w:r>
    </w:p>
  </w:endnote>
  <w:endnote w:type="continuationSeparator" w:id="0">
    <w:p w:rsidR="00A4542B" w:rsidRDefault="00A4542B" w:rsidP="0013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5EC" w:rsidRPr="001355EC" w:rsidRDefault="001355EC" w:rsidP="001355EC">
    <w:pPr>
      <w:pStyle w:val="Footer"/>
      <w:pBdr>
        <w:top w:val="single" w:sz="4" w:space="1" w:color="auto"/>
      </w:pBdr>
      <w:tabs>
        <w:tab w:val="left" w:pos="8647"/>
      </w:tabs>
    </w:pPr>
    <w:r w:rsidRPr="001355EC">
      <w:t>© State of NSW, Department of E</w:t>
    </w:r>
    <w:r>
      <w:t>ducation, 2017</w:t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676B8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42B" w:rsidRDefault="00A4542B" w:rsidP="001355EC">
      <w:pPr>
        <w:spacing w:after="0" w:line="240" w:lineRule="auto"/>
      </w:pPr>
      <w:r>
        <w:separator/>
      </w:r>
    </w:p>
  </w:footnote>
  <w:footnote w:type="continuationSeparator" w:id="0">
    <w:p w:rsidR="00A4542B" w:rsidRDefault="00A4542B" w:rsidP="0013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5EC" w:rsidRDefault="001355EC" w:rsidP="001355EC">
    <w:pPr>
      <w:pStyle w:val="Header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56" w:rsidRDefault="00C12C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93760"/>
    <w:multiLevelType w:val="hybridMultilevel"/>
    <w:tmpl w:val="25FEFFF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4A21"/>
    <w:multiLevelType w:val="hybridMultilevel"/>
    <w:tmpl w:val="4E7073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A3F2C"/>
    <w:multiLevelType w:val="hybridMultilevel"/>
    <w:tmpl w:val="73CAB082"/>
    <w:lvl w:ilvl="0" w:tplc="40E4C328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4E0498"/>
    <w:multiLevelType w:val="hybridMultilevel"/>
    <w:tmpl w:val="6FAC8AC6"/>
    <w:lvl w:ilvl="0" w:tplc="91A8853A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61676"/>
    <w:multiLevelType w:val="hybridMultilevel"/>
    <w:tmpl w:val="A6B604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BF60FE"/>
    <w:multiLevelType w:val="hybridMultilevel"/>
    <w:tmpl w:val="55B43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152D0A"/>
    <w:multiLevelType w:val="hybridMultilevel"/>
    <w:tmpl w:val="367E005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5EC"/>
    <w:rsid w:val="000A45A7"/>
    <w:rsid w:val="001355EC"/>
    <w:rsid w:val="001A248E"/>
    <w:rsid w:val="001B32CF"/>
    <w:rsid w:val="00214B8C"/>
    <w:rsid w:val="00214EEC"/>
    <w:rsid w:val="00220761"/>
    <w:rsid w:val="00340AB8"/>
    <w:rsid w:val="003676B8"/>
    <w:rsid w:val="004577FB"/>
    <w:rsid w:val="006462F6"/>
    <w:rsid w:val="007419D7"/>
    <w:rsid w:val="00751AF8"/>
    <w:rsid w:val="007D0153"/>
    <w:rsid w:val="007E24E6"/>
    <w:rsid w:val="008E2BFA"/>
    <w:rsid w:val="009076C6"/>
    <w:rsid w:val="009A0005"/>
    <w:rsid w:val="00A4542B"/>
    <w:rsid w:val="00A94918"/>
    <w:rsid w:val="00B6720E"/>
    <w:rsid w:val="00BF326E"/>
    <w:rsid w:val="00C12C56"/>
    <w:rsid w:val="00C64F97"/>
    <w:rsid w:val="00CC5F1E"/>
    <w:rsid w:val="00DD2C12"/>
    <w:rsid w:val="00F64185"/>
    <w:rsid w:val="00FB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5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5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5E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35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355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35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5EC"/>
  </w:style>
  <w:style w:type="paragraph" w:styleId="Footer">
    <w:name w:val="footer"/>
    <w:basedOn w:val="Normal"/>
    <w:link w:val="Foot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5EC"/>
  </w:style>
  <w:style w:type="character" w:styleId="Hyperlink">
    <w:name w:val="Hyperlink"/>
    <w:basedOn w:val="DefaultParagraphFont"/>
    <w:uiPriority w:val="99"/>
    <w:unhideWhenUsed/>
    <w:rsid w:val="001355E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340A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55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5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5E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355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355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1355E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5EC"/>
  </w:style>
  <w:style w:type="paragraph" w:styleId="Footer">
    <w:name w:val="footer"/>
    <w:basedOn w:val="Normal"/>
    <w:link w:val="FooterChar"/>
    <w:uiPriority w:val="99"/>
    <w:unhideWhenUsed/>
    <w:rsid w:val="001355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5EC"/>
  </w:style>
  <w:style w:type="character" w:styleId="Hyperlink">
    <w:name w:val="Hyperlink"/>
    <w:basedOn w:val="DefaultParagraphFont"/>
    <w:uiPriority w:val="99"/>
    <w:unhideWhenUsed/>
    <w:rsid w:val="001355E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340A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211</Words>
  <Characters>1086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Decimal to binary – Enhancing the calculator</vt:lpstr>
    </vt:vector>
  </TitlesOfParts>
  <Company>NSW, Department of Education and Training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Binary to hexadecimal – Enhancing the calculator</dc:title>
  <dc:creator>State of NSW Department of Education</dc:creator>
  <cp:lastModifiedBy>Brooks, Michael</cp:lastModifiedBy>
  <cp:revision>5</cp:revision>
  <cp:lastPrinted>2017-11-28T22:15:00Z</cp:lastPrinted>
  <dcterms:created xsi:type="dcterms:W3CDTF">2017-11-29T02:39:00Z</dcterms:created>
  <dcterms:modified xsi:type="dcterms:W3CDTF">2017-11-29T03:17:00Z</dcterms:modified>
</cp:coreProperties>
</file>